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2119313" cy="68068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6806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b w:val="1"/>
          <w:vertAlign w:val="baseline"/>
          <w:rtl w:val="0"/>
        </w:rPr>
        <w:t xml:space="preserve">TEEN PROSECUTION ATTORNEY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CASE #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Trial Date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Time:</w:t>
      </w:r>
      <w:r w:rsidDel="00000000" w:rsidR="00000000" w:rsidRPr="00000000">
        <w:rPr>
          <w:b w:val="1"/>
          <w:sz w:val="28"/>
          <w:szCs w:val="28"/>
          <w:rtl w:val="0"/>
        </w:rPr>
        <w:t xml:space="preserve"> 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Mentor Attorney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Mentor Attorney Phone (         )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Peer Court Phone: (</w:t>
      </w:r>
      <w:r w:rsidDel="00000000" w:rsidR="00000000" w:rsidRPr="00000000">
        <w:rPr>
          <w:b w:val="1"/>
          <w:sz w:val="28"/>
          <w:szCs w:val="28"/>
          <w:rtl w:val="0"/>
        </w:rPr>
        <w:t xml:space="preserve">304) 913-4956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mfRdwU02386USIXA+DDpySd7g==">AMUW2mXH2rsgHb/HsfMAbYQojWgQ9aFUqt4xiHoB/mpzae/ddlxwBppTcDV2cK4N/g7IEXyFqjj3sqW0YE4BDddJ3xfBK9I7ufu/p6ROEYqV5F0AKGEA6n8=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2007-07-02T22:52:00Z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